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A73" w:rsidRPr="00340243" w:rsidRDefault="00205A73" w:rsidP="00205A73">
      <w:pPr>
        <w:pStyle w:val="Ttulo2"/>
        <w:numPr>
          <w:ilvl w:val="0"/>
          <w:numId w:val="0"/>
        </w:numPr>
        <w:spacing w:after="240"/>
        <w:ind w:left="578" w:hanging="578"/>
        <w:contextualSpacing w:val="0"/>
        <w:jc w:val="center"/>
        <w:rPr>
          <w:sz w:val="22"/>
          <w:szCs w:val="22"/>
        </w:rPr>
      </w:pPr>
      <w:bookmarkStart w:id="0" w:name="_Toc364019447"/>
      <w:bookmarkStart w:id="1" w:name="_Toc365583704"/>
      <w:r w:rsidRPr="00340243">
        <w:rPr>
          <w:sz w:val="22"/>
          <w:szCs w:val="22"/>
        </w:rPr>
        <w:t xml:space="preserve">ANEXO </w:t>
      </w:r>
      <w:r w:rsidRPr="00340243">
        <w:rPr>
          <w:sz w:val="22"/>
          <w:szCs w:val="22"/>
        </w:rPr>
        <w:fldChar w:fldCharType="begin"/>
      </w:r>
      <w:r w:rsidRPr="00340243">
        <w:rPr>
          <w:sz w:val="22"/>
          <w:szCs w:val="22"/>
        </w:rPr>
        <w:instrText xml:space="preserve"> SEQ Anexo \* ARABIC </w:instrText>
      </w:r>
      <w:r w:rsidRPr="00340243">
        <w:rPr>
          <w:sz w:val="22"/>
          <w:szCs w:val="22"/>
        </w:rPr>
        <w:fldChar w:fldCharType="separate"/>
      </w:r>
      <w:r w:rsidRPr="00340243">
        <w:rPr>
          <w:noProof/>
          <w:sz w:val="22"/>
          <w:szCs w:val="22"/>
        </w:rPr>
        <w:t>4</w:t>
      </w:r>
      <w:r w:rsidRPr="00340243">
        <w:rPr>
          <w:sz w:val="22"/>
          <w:szCs w:val="22"/>
        </w:rPr>
        <w:fldChar w:fldCharType="end"/>
      </w:r>
      <w:r w:rsidRPr="00340243">
        <w:rPr>
          <w:sz w:val="22"/>
          <w:szCs w:val="22"/>
        </w:rPr>
        <w:t>: Documentación solicitada y entregada.</w:t>
      </w:r>
      <w:bookmarkEnd w:id="0"/>
      <w:bookmarkEnd w:id="1"/>
    </w:p>
    <w:tbl>
      <w:tblPr>
        <w:tblStyle w:val="Tablaconcuadrcula"/>
        <w:tblW w:w="4911" w:type="pct"/>
        <w:jc w:val="center"/>
        <w:tblInd w:w="143" w:type="dxa"/>
        <w:tblLayout w:type="fixed"/>
        <w:tblLook w:val="04A0" w:firstRow="1" w:lastRow="0" w:firstColumn="1" w:lastColumn="0" w:noHBand="0" w:noVBand="1"/>
      </w:tblPr>
      <w:tblGrid>
        <w:gridCol w:w="402"/>
        <w:gridCol w:w="4219"/>
        <w:gridCol w:w="1133"/>
        <w:gridCol w:w="1133"/>
        <w:gridCol w:w="3120"/>
      </w:tblGrid>
      <w:tr w:rsidR="00205A73" w:rsidRPr="003964D4" w:rsidTr="00715958">
        <w:trPr>
          <w:trHeight w:val="336"/>
          <w:jc w:val="center"/>
        </w:trPr>
        <w:tc>
          <w:tcPr>
            <w:tcW w:w="20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color w:val="A6A6A6" w:themeColor="background1" w:themeShade="A6"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N°</w:t>
            </w:r>
          </w:p>
        </w:tc>
        <w:tc>
          <w:tcPr>
            <w:tcW w:w="210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Documento solicitado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Plazo de entrega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Fecha entrega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Observaciones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iCs/>
                <w:sz w:val="18"/>
                <w:szCs w:val="18"/>
              </w:rPr>
            </w:pPr>
            <w:r w:rsidRPr="0051227C">
              <w:rPr>
                <w:iCs/>
                <w:sz w:val="18"/>
                <w:szCs w:val="18"/>
              </w:rPr>
              <w:t>RCA N°161/2004: Plano de planta de la disposición del emisario submarino en el lecho marino, escala 1:500, incluyendo lo siguiente:</w:t>
            </w:r>
          </w:p>
          <w:p w:rsidR="00205A73" w:rsidRPr="0051227C" w:rsidRDefault="00205A73" w:rsidP="00715958">
            <w:pPr>
              <w:rPr>
                <w:iCs/>
                <w:sz w:val="18"/>
                <w:szCs w:val="18"/>
              </w:rPr>
            </w:pPr>
            <w:r w:rsidRPr="0051227C">
              <w:rPr>
                <w:iCs/>
                <w:sz w:val="18"/>
                <w:szCs w:val="18"/>
              </w:rPr>
              <w:t>- Batimetría asociada y líneas de playa</w:t>
            </w:r>
            <w:r>
              <w:rPr>
                <w:iCs/>
                <w:sz w:val="18"/>
                <w:szCs w:val="18"/>
              </w:rPr>
              <w:t>.</w:t>
            </w:r>
          </w:p>
          <w:p w:rsidR="00205A73" w:rsidRPr="0051227C" w:rsidRDefault="00205A73" w:rsidP="00715958">
            <w:pPr>
              <w:rPr>
                <w:iCs/>
                <w:sz w:val="18"/>
                <w:szCs w:val="18"/>
              </w:rPr>
            </w:pPr>
            <w:r w:rsidRPr="0051227C">
              <w:rPr>
                <w:iCs/>
                <w:sz w:val="18"/>
                <w:szCs w:val="18"/>
              </w:rPr>
              <w:t>- Detalle elevación de las estructuras de soporte de tuberías</w:t>
            </w:r>
            <w:r>
              <w:rPr>
                <w:iCs/>
                <w:sz w:val="18"/>
                <w:szCs w:val="18"/>
              </w:rPr>
              <w:t>.</w:t>
            </w:r>
          </w:p>
          <w:p w:rsidR="00205A73" w:rsidRPr="0051227C" w:rsidRDefault="00205A73" w:rsidP="00715958">
            <w:pPr>
              <w:rPr>
                <w:rFonts w:cstheme="minorHAnsi"/>
                <w:color w:val="984806" w:themeColor="accent6" w:themeShade="80"/>
                <w:sz w:val="18"/>
                <w:szCs w:val="18"/>
              </w:rPr>
            </w:pPr>
            <w:r w:rsidRPr="0051227C">
              <w:rPr>
                <w:iCs/>
                <w:sz w:val="18"/>
                <w:szCs w:val="18"/>
              </w:rPr>
              <w:t>- Detalle del difusor y su disposición final</w:t>
            </w:r>
            <w:r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2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iCs/>
                <w:sz w:val="18"/>
                <w:szCs w:val="18"/>
              </w:rPr>
            </w:pPr>
            <w:r w:rsidRPr="0051227C">
              <w:rPr>
                <w:iCs/>
                <w:sz w:val="18"/>
                <w:szCs w:val="18"/>
              </w:rPr>
              <w:t xml:space="preserve">RCA N°157/2007, considerando 3.11.5: </w:t>
            </w:r>
            <w:r>
              <w:rPr>
                <w:iCs/>
                <w:sz w:val="18"/>
                <w:szCs w:val="18"/>
              </w:rPr>
              <w:t>C</w:t>
            </w:r>
            <w:r w:rsidRPr="0051227C">
              <w:rPr>
                <w:iCs/>
                <w:sz w:val="18"/>
                <w:szCs w:val="18"/>
              </w:rPr>
              <w:t>opia de propuesta de abandono del proyecto aprobada por la COREMA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2018AC" w:rsidRDefault="00205A73" w:rsidP="00715958">
            <w:pPr>
              <w:rPr>
                <w:iCs/>
                <w:sz w:val="18"/>
              </w:rPr>
            </w:pPr>
            <w:r w:rsidRPr="002018AC">
              <w:rPr>
                <w:iCs/>
                <w:sz w:val="18"/>
              </w:rPr>
              <w:t>RCA N°105/2005, considerando 10: Copia de propuesta de abandono del proyecto aprobada por la COREMA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4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2018AC" w:rsidRDefault="00205A73" w:rsidP="00715958">
            <w:pPr>
              <w:rPr>
                <w:iCs/>
                <w:sz w:val="18"/>
              </w:rPr>
            </w:pPr>
            <w:r w:rsidRPr="002018AC">
              <w:rPr>
                <w:iCs/>
                <w:sz w:val="18"/>
              </w:rPr>
              <w:t xml:space="preserve">RCA N°161/2004: Historial de pH, 14-15 mayo sistema PI </w:t>
            </w:r>
            <w:proofErr w:type="spellStart"/>
            <w:r w:rsidRPr="002018AC">
              <w:rPr>
                <w:iCs/>
                <w:sz w:val="18"/>
              </w:rPr>
              <w:t>Processbook</w:t>
            </w:r>
            <w:proofErr w:type="spellEnd"/>
            <w:r w:rsidRPr="002018AC">
              <w:rPr>
                <w:iCs/>
                <w:sz w:val="18"/>
              </w:rPr>
              <w:t xml:space="preserve"> Planta RILES B</w:t>
            </w:r>
            <w:r>
              <w:rPr>
                <w:iCs/>
                <w:sz w:val="18"/>
              </w:rPr>
              <w:t>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5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2018AC" w:rsidRDefault="00205A73" w:rsidP="00715958">
            <w:pPr>
              <w:rPr>
                <w:iCs/>
                <w:sz w:val="18"/>
              </w:rPr>
            </w:pPr>
            <w:r w:rsidRPr="002018AC">
              <w:rPr>
                <w:iCs/>
                <w:sz w:val="18"/>
              </w:rPr>
              <w:t>RCA N°157/2007, considerando 3.13.2: Informe de resultados de concentraciones de selenio asociados a los filtros de las estaciones de monitoreo del Complejo Industrial Ventanas, correspondientes al período enero-abril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6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RCA N°157/2007, considerando 11: Resultados de monitoreo de los recursos suelo, flora silvestre y cultivos presentes en la zona rural dentro del área de influencia del proyecto.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7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RCA N°161/2004, considerando 3.6.5: Presentar registros de pH y flujos del período enero-abril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Registro de monitoreo continuo de emisiones horarias de SO</w:t>
            </w:r>
            <w:r w:rsidRPr="008A3E08">
              <w:rPr>
                <w:iCs/>
                <w:sz w:val="18"/>
                <w:vertAlign w:val="subscript"/>
              </w:rPr>
              <w:t>2</w:t>
            </w:r>
            <w:r w:rsidRPr="008A3E08">
              <w:rPr>
                <w:iCs/>
                <w:sz w:val="18"/>
              </w:rPr>
              <w:t xml:space="preserve"> en chimenea de la planta de ácido, para el período 1 de enero 2012 al 30 de abril de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9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Informe de incidente ambiental de la planta de ácido ocurrido el 21 de abril de 2013. Además, se solicita presentar registro de contingencias ambientales de los últimos 6 meses relativo a liberación de emisiones por motivos de fallas operacionales.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RCA N°48/1998: Para el quemador sumergido y el quemador auxiliar del Convertidor Teniente, se solicita presentar registros de consumo diario y/o mensual de gas natural y combustible de respaldo (indicando el tipo de este último) para los últimos 6 meses.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11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RCA N°48/1998: Para los tres quemadores de calentamiento de los Convertidores Pierce Smith, se solicita presentar registros de consumo diario y/o mensual de gas natural y combustible de respaldo (indicando el tipo de este último) para los últimos 6 meses.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132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12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8A3E08" w:rsidRDefault="00205A73" w:rsidP="00715958">
            <w:pPr>
              <w:rPr>
                <w:iCs/>
                <w:sz w:val="18"/>
              </w:rPr>
            </w:pPr>
            <w:r w:rsidRPr="008A3E08">
              <w:rPr>
                <w:iCs/>
                <w:sz w:val="18"/>
              </w:rPr>
              <w:t>RCA N°48/1998: Para el quemador principal y el quemador piloto del Secador Rotatorio, se solicita presentar registros de consumo diario y/o mensual de gas natural y combustible de respaldo (indicando el tipo de este último) para los últimos 6 meses.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</w:t>
            </w:r>
            <w:bookmarkStart w:id="2" w:name="_GoBack"/>
            <w:bookmarkEnd w:id="2"/>
            <w:r w:rsidRPr="0051227C">
              <w:rPr>
                <w:rFonts w:cstheme="minorHAnsi"/>
                <w:sz w:val="18"/>
                <w:szCs w:val="18"/>
              </w:rPr>
              <w:t>e inspección.</w:t>
            </w:r>
          </w:p>
        </w:tc>
      </w:tr>
    </w:tbl>
    <w:p w:rsidR="00205A73" w:rsidRDefault="00205A73" w:rsidP="00205A73">
      <w:pPr>
        <w:spacing w:before="240"/>
        <w:jc w:val="center"/>
      </w:pPr>
    </w:p>
    <w:p w:rsidR="00205A73" w:rsidRDefault="00205A73" w:rsidP="00205A73">
      <w:pPr>
        <w:jc w:val="left"/>
      </w:pPr>
    </w:p>
    <w:tbl>
      <w:tblPr>
        <w:tblStyle w:val="Tablaconcuadrcula"/>
        <w:tblW w:w="4911" w:type="pct"/>
        <w:jc w:val="center"/>
        <w:tblInd w:w="143" w:type="dxa"/>
        <w:tblLayout w:type="fixed"/>
        <w:tblLook w:val="04A0" w:firstRow="1" w:lastRow="0" w:firstColumn="1" w:lastColumn="0" w:noHBand="0" w:noVBand="1"/>
      </w:tblPr>
      <w:tblGrid>
        <w:gridCol w:w="402"/>
        <w:gridCol w:w="4219"/>
        <w:gridCol w:w="1133"/>
        <w:gridCol w:w="1133"/>
        <w:gridCol w:w="3120"/>
      </w:tblGrid>
      <w:tr w:rsidR="00205A73" w:rsidRPr="003964D4" w:rsidTr="00715958">
        <w:trPr>
          <w:trHeight w:val="336"/>
          <w:jc w:val="center"/>
        </w:trPr>
        <w:tc>
          <w:tcPr>
            <w:tcW w:w="201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color w:val="A6A6A6" w:themeColor="background1" w:themeShade="A6"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lastRenderedPageBreak/>
              <w:t>N°</w:t>
            </w:r>
          </w:p>
        </w:tc>
        <w:tc>
          <w:tcPr>
            <w:tcW w:w="2108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Documento solicitado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Plazo de entrega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Fecha entrega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A73" w:rsidRPr="008A3E08" w:rsidRDefault="00205A73" w:rsidP="00715958">
            <w:pPr>
              <w:jc w:val="center"/>
              <w:rPr>
                <w:rFonts w:cstheme="minorHAnsi"/>
                <w:b/>
                <w:sz w:val="18"/>
              </w:rPr>
            </w:pPr>
            <w:r w:rsidRPr="008A3E08">
              <w:rPr>
                <w:rFonts w:cstheme="minorHAnsi"/>
                <w:b/>
                <w:sz w:val="18"/>
              </w:rPr>
              <w:t>Observaciones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1</w:t>
            </w:r>
            <w:r>
              <w:rPr>
                <w:rFonts w:cstheme="minorHAnsi"/>
                <w:sz w:val="18"/>
                <w:szCs w:val="18"/>
              </w:rPr>
              <w:t>3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RCA N°48/1998: Para los quemadores auxiliares del Horno Eléctrico, se solicita presentar registros de consumo diario y/o mensual de gas natural y combustible de respaldo (indicando el tipo de este último) para los últimos 6 meses.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14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RCA N°48/1998: Para el quemador suplementario de la Planta de Acido, se solicita presentar registros de consumo diario y/o mensual de gas natural y combustible de respaldo (indicando el tipo de este último) para los últimos 6 meses.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15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RCA N°462/2008, considerando 3.3.7.1: Presentar propuesta de rescate de fauna  aprobada por el SAG.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16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Adenda, Anexo 5, Punto 7 asociada a la RCA N°462/2008: Presentar registros históricos de rescate de fauna.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17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Presentar inventario y fotografías de implementos de rescate de fauna señalados en el Adenda, Anexo 5, Punto 6 asociada a la RCA N°462/2008.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18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Presentar los permisos de la Capitanía de Puerto Quintero, en relación al rescate de fauna marina, según lo indicado en el Adenda, Anexo 5, Punto 6 asociada a la RCA N°462/2008.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19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 xml:space="preserve">RCA N°462/2008, Considerando 3.3.13.1: Informar resultados de monitoreo bimensual de la calidad de </w:t>
            </w:r>
            <w:proofErr w:type="spellStart"/>
            <w:r w:rsidRPr="00036E6F">
              <w:rPr>
                <w:rFonts w:cstheme="minorHAnsi"/>
                <w:sz w:val="18"/>
                <w:szCs w:val="18"/>
              </w:rPr>
              <w:t>RILes</w:t>
            </w:r>
            <w:proofErr w:type="spellEnd"/>
            <w:r w:rsidRPr="00036E6F">
              <w:rPr>
                <w:rFonts w:cstheme="minorHAnsi"/>
                <w:sz w:val="18"/>
                <w:szCs w:val="18"/>
              </w:rPr>
              <w:t xml:space="preserve"> afluentes a la planta de tratamiento correspondientes al período enero - abril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rFonts w:cstheme="minorHAnsi"/>
                <w:sz w:val="18"/>
                <w:szCs w:val="18"/>
              </w:rPr>
            </w:pPr>
            <w:r w:rsidRPr="00036E6F">
              <w:rPr>
                <w:rFonts w:cstheme="minorHAnsi"/>
                <w:sz w:val="18"/>
                <w:szCs w:val="18"/>
              </w:rPr>
              <w:t>RCA N°1369/2009, considerando 3.2.3 c): Presentar registros de pH del primer y segundo reactor, respectivamente, para el período enero - abril 2013.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  <w:tr w:rsidR="00205A73" w:rsidRPr="003964D4" w:rsidTr="00715958">
        <w:trPr>
          <w:trHeight w:val="395"/>
          <w:jc w:val="center"/>
        </w:trPr>
        <w:tc>
          <w:tcPr>
            <w:tcW w:w="201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2108" w:type="pct"/>
            <w:shd w:val="clear" w:color="auto" w:fill="FFFFFF" w:themeFill="background1"/>
            <w:vAlign w:val="center"/>
          </w:tcPr>
          <w:p w:rsidR="00205A73" w:rsidRPr="00036E6F" w:rsidRDefault="00205A73" w:rsidP="00715958">
            <w:pPr>
              <w:rPr>
                <w:iCs/>
                <w:sz w:val="18"/>
                <w:szCs w:val="18"/>
              </w:rPr>
            </w:pPr>
            <w:r w:rsidRPr="00036E6F">
              <w:rPr>
                <w:iCs/>
                <w:sz w:val="18"/>
                <w:szCs w:val="18"/>
              </w:rPr>
              <w:t>RCA N°161/2004, considerando 3.8: Presentar caudal (m</w:t>
            </w:r>
            <w:r w:rsidRPr="00036E6F">
              <w:rPr>
                <w:iCs/>
                <w:sz w:val="18"/>
                <w:szCs w:val="18"/>
                <w:vertAlign w:val="superscript"/>
              </w:rPr>
              <w:t>3</w:t>
            </w:r>
            <w:r w:rsidRPr="00036E6F">
              <w:rPr>
                <w:iCs/>
                <w:sz w:val="18"/>
                <w:szCs w:val="18"/>
              </w:rPr>
              <w:t xml:space="preserve">/día) del sistema generador de </w:t>
            </w:r>
            <w:proofErr w:type="spellStart"/>
            <w:r w:rsidRPr="00036E6F">
              <w:rPr>
                <w:iCs/>
                <w:sz w:val="18"/>
                <w:szCs w:val="18"/>
              </w:rPr>
              <w:t>microburbujas</w:t>
            </w:r>
            <w:proofErr w:type="spellEnd"/>
            <w:r w:rsidRPr="00036E6F">
              <w:rPr>
                <w:iCs/>
                <w:sz w:val="18"/>
                <w:szCs w:val="18"/>
              </w:rPr>
              <w:t xml:space="preserve"> (</w:t>
            </w:r>
            <w:proofErr w:type="spellStart"/>
            <w:r w:rsidRPr="00036E6F">
              <w:rPr>
                <w:iCs/>
                <w:sz w:val="18"/>
                <w:szCs w:val="18"/>
              </w:rPr>
              <w:t>saturador</w:t>
            </w:r>
            <w:proofErr w:type="spellEnd"/>
            <w:r w:rsidRPr="00036E6F">
              <w:rPr>
                <w:iCs/>
                <w:sz w:val="18"/>
                <w:szCs w:val="18"/>
              </w:rPr>
              <w:t>), caudal (m</w:t>
            </w:r>
            <w:r w:rsidRPr="00036E6F">
              <w:rPr>
                <w:iCs/>
                <w:sz w:val="18"/>
                <w:szCs w:val="18"/>
                <w:vertAlign w:val="superscript"/>
              </w:rPr>
              <w:t>3</w:t>
            </w:r>
            <w:r w:rsidRPr="00036E6F">
              <w:rPr>
                <w:iCs/>
                <w:sz w:val="18"/>
                <w:szCs w:val="18"/>
              </w:rPr>
              <w:t xml:space="preserve">/día) del sistema existente en la FRV, y registro de detenciones de planta de tratamiento de </w:t>
            </w:r>
            <w:proofErr w:type="spellStart"/>
            <w:r w:rsidRPr="00036E6F">
              <w:rPr>
                <w:iCs/>
                <w:sz w:val="18"/>
                <w:szCs w:val="18"/>
              </w:rPr>
              <w:t>RILes</w:t>
            </w:r>
            <w:proofErr w:type="spellEnd"/>
            <w:r w:rsidRPr="00036E6F">
              <w:rPr>
                <w:iCs/>
                <w:sz w:val="18"/>
                <w:szCs w:val="18"/>
              </w:rPr>
              <w:t>.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566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1227C">
              <w:rPr>
                <w:rFonts w:cstheme="minorHAnsi"/>
                <w:sz w:val="18"/>
                <w:szCs w:val="18"/>
              </w:rPr>
              <w:t>31.05.2013</w:t>
            </w:r>
          </w:p>
        </w:tc>
        <w:tc>
          <w:tcPr>
            <w:tcW w:w="1559" w:type="pct"/>
            <w:shd w:val="clear" w:color="auto" w:fill="FFFFFF" w:themeFill="background1"/>
            <w:vAlign w:val="center"/>
          </w:tcPr>
          <w:p w:rsidR="00205A73" w:rsidRPr="0051227C" w:rsidRDefault="00205A73" w:rsidP="00715958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Se realiza </w:t>
            </w:r>
            <w:r w:rsidRPr="0051227C">
              <w:rPr>
                <w:rFonts w:cstheme="minorHAnsi"/>
                <w:sz w:val="18"/>
                <w:szCs w:val="18"/>
              </w:rPr>
              <w:t xml:space="preserve">examen </w:t>
            </w:r>
            <w:r>
              <w:rPr>
                <w:rFonts w:cstheme="minorHAnsi"/>
                <w:sz w:val="18"/>
                <w:szCs w:val="18"/>
              </w:rPr>
              <w:t xml:space="preserve">a la </w:t>
            </w:r>
            <w:r w:rsidRPr="0051227C">
              <w:rPr>
                <w:rFonts w:cstheme="minorHAnsi"/>
                <w:sz w:val="18"/>
                <w:szCs w:val="18"/>
              </w:rPr>
              <w:t xml:space="preserve">información </w:t>
            </w:r>
            <w:r>
              <w:rPr>
                <w:rFonts w:cstheme="minorHAnsi"/>
                <w:sz w:val="18"/>
                <w:szCs w:val="18"/>
              </w:rPr>
              <w:t xml:space="preserve">remitida por el Titular </w:t>
            </w:r>
            <w:r w:rsidRPr="0051227C">
              <w:rPr>
                <w:rFonts w:cstheme="minorHAnsi"/>
                <w:sz w:val="18"/>
                <w:szCs w:val="18"/>
              </w:rPr>
              <w:t>en el contexto del presente informe de inspección.</w:t>
            </w:r>
          </w:p>
        </w:tc>
      </w:tr>
    </w:tbl>
    <w:p w:rsidR="00205A73" w:rsidRDefault="00205A73" w:rsidP="00205A73">
      <w:pPr>
        <w:jc w:val="left"/>
      </w:pPr>
    </w:p>
    <w:p w:rsidR="00706D65" w:rsidRDefault="003E1F34"/>
    <w:sectPr w:rsidR="00706D65" w:rsidSect="00205A73">
      <w:footerReference w:type="default" r:id="rId8"/>
      <w:pgSz w:w="12240" w:h="15840"/>
      <w:pgMar w:top="1134" w:right="1134" w:bottom="1134" w:left="1134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F34" w:rsidRDefault="003E1F34" w:rsidP="00205A73">
      <w:r>
        <w:separator/>
      </w:r>
    </w:p>
  </w:endnote>
  <w:endnote w:type="continuationSeparator" w:id="0">
    <w:p w:rsidR="003E1F34" w:rsidRDefault="003E1F34" w:rsidP="0020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524447"/>
      <w:docPartObj>
        <w:docPartGallery w:val="Page Numbers (Bottom of Page)"/>
        <w:docPartUnique/>
      </w:docPartObj>
    </w:sdtPr>
    <w:sdtContent>
      <w:p w:rsidR="00205A73" w:rsidRDefault="00205A7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05A73">
          <w:rPr>
            <w:noProof/>
            <w:lang w:val="es-ES"/>
          </w:rPr>
          <w:t>140</w:t>
        </w:r>
        <w:r>
          <w:fldChar w:fldCharType="end"/>
        </w:r>
      </w:p>
    </w:sdtContent>
  </w:sdt>
  <w:p w:rsidR="00205A73" w:rsidRPr="00205A73" w:rsidRDefault="00205A73" w:rsidP="00205A73">
    <w:pPr>
      <w:tabs>
        <w:tab w:val="left" w:pos="1276"/>
        <w:tab w:val="left" w:pos="1843"/>
        <w:tab w:val="center" w:pos="4419"/>
        <w:tab w:val="right" w:pos="8838"/>
      </w:tabs>
      <w:jc w:val="center"/>
      <w:rPr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F34" w:rsidRDefault="003E1F34" w:rsidP="00205A73">
      <w:r>
        <w:separator/>
      </w:r>
    </w:p>
  </w:footnote>
  <w:footnote w:type="continuationSeparator" w:id="0">
    <w:p w:rsidR="003E1F34" w:rsidRDefault="003E1F34" w:rsidP="00205A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A73"/>
    <w:rsid w:val="00205A73"/>
    <w:rsid w:val="003E1F34"/>
    <w:rsid w:val="008F5F02"/>
    <w:rsid w:val="00A8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73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205A73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205A73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205A73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205A73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205A73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205A7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205A7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5A73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205A7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05A73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1053</Words>
  <Characters>5793</Characters>
  <Application>Microsoft Office Word</Application>
  <DocSecurity>0</DocSecurity>
  <Lines>48</Lines>
  <Paragraphs>13</Paragraphs>
  <ScaleCrop>false</ScaleCrop>
  <Company/>
  <LinksUpToDate>false</LinksUpToDate>
  <CharactersWithSpaces>6833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1</cp:revision>
  <dcterms:created xsi:type="dcterms:W3CDTF">2013-09-16T12:44:00Z</dcterms:created>
  <dcterms:modified xsi:type="dcterms:W3CDTF">2013-09-16T12:47:00Z</dcterms:modified>
</cp:coreProperties>
</file>